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Zápis z jednání pracovní skupiny TO Brdy a Podbrdsko, z. s.</w:t>
      </w:r>
    </w:p>
    <w:p>
      <w:pPr>
        <w:pStyle w:val="Normal"/>
        <w:ind w:left="360"/>
        <w:rPr/>
      </w:pPr>
      <w:r>
        <w:rPr>
          <w:b/>
        </w:rPr>
        <w:t>Datum konání:</w:t>
      </w:r>
      <w:r>
        <w:rPr/>
        <w:t xml:space="preserve"> 17. 1. 2023</w:t>
      </w:r>
    </w:p>
    <w:p>
      <w:pPr>
        <w:pStyle w:val="Normal"/>
        <w:spacing w:before="0" w:after="0"/>
        <w:ind w:left="360"/>
        <w:rPr>
          <w:b/>
        </w:rPr>
      </w:pPr>
      <w:r>
        <w:rPr>
          <w:b/>
        </w:rPr>
        <w:t>Účast:</w:t>
      </w:r>
    </w:p>
    <w:p>
      <w:pPr>
        <w:pStyle w:val="Normal"/>
        <w:spacing w:before="0" w:after="0"/>
        <w:ind w:left="360"/>
        <w:rPr/>
      </w:pPr>
      <w:r>
        <w:rPr/>
        <w:t>Ing. Miroslava Paťavová – Mikroregion Hořovicko</w:t>
      </w:r>
    </w:p>
    <w:p>
      <w:pPr>
        <w:pStyle w:val="Normal"/>
        <w:spacing w:before="0" w:after="0"/>
        <w:ind w:left="360"/>
        <w:rPr/>
      </w:pPr>
      <w:r>
        <w:rPr/>
        <w:t>Ing. Veronika Veřtatová – Středočeský kraj</w:t>
      </w:r>
    </w:p>
    <w:p>
      <w:pPr>
        <w:pStyle w:val="Normal"/>
        <w:spacing w:before="0" w:after="0"/>
        <w:ind w:left="360"/>
        <w:rPr>
          <w:u w:val="single"/>
        </w:rPr>
      </w:pPr>
      <w:r>
        <w:rPr/>
        <w:t>Mgr. Jindřiška Romba - Dobříš</w:t>
      </w:r>
    </w:p>
    <w:p>
      <w:pPr>
        <w:pStyle w:val="Normal"/>
        <w:spacing w:before="0" w:after="0"/>
        <w:ind w:left="360"/>
        <w:rPr/>
      </w:pPr>
      <w:r>
        <w:rPr/>
        <w:t>Bc. Zuzana Kučerová – Příbram</w:t>
      </w:r>
    </w:p>
    <w:p>
      <w:pPr>
        <w:pStyle w:val="Normal"/>
        <w:spacing w:before="0" w:after="0"/>
        <w:ind w:left="360"/>
        <w:rPr/>
      </w:pPr>
      <w:r>
        <w:rPr/>
        <w:t>Mgr. Luboš Kožíšek – Mníšek pod Brdy</w:t>
      </w:r>
    </w:p>
    <w:p>
      <w:pPr>
        <w:pStyle w:val="Normal"/>
        <w:spacing w:before="0" w:after="0"/>
        <w:ind w:left="360"/>
        <w:rPr/>
      </w:pPr>
      <w:r>
        <w:rPr/>
        <w:t>PhDr. Jan Traxler – Svatá Hora</w:t>
      </w:r>
    </w:p>
    <w:p>
      <w:pPr>
        <w:pStyle w:val="Normal"/>
        <w:spacing w:before="0" w:after="0"/>
        <w:ind w:left="360"/>
        <w:rPr/>
      </w:pPr>
      <w:r>
        <w:rPr/>
        <w:t>Bc. Radek Eliáš - koordinátor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pBdr/>
        <w:spacing w:before="0" w:after="0"/>
        <w:rPr>
          <w:b/>
          <w:color w:val="000000"/>
        </w:rPr>
      </w:pPr>
      <w:r>
        <w:rPr>
          <w:b/>
          <w:color w:val="000000"/>
        </w:rPr>
        <w:t xml:space="preserve">Report od koordinátora spolku </w:t>
      </w:r>
    </w:p>
    <w:p>
      <w:pPr>
        <w:pStyle w:val="ListParagraph"/>
        <w:numPr>
          <w:ilvl w:val="0"/>
          <w:numId w:val="4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Mobilní aplikace p. Jaroš – zpracování konkurenčních nabídek, doporučuji navázat spolupráci do zahájení sezony, pro oslovované soukromé subjekty je to zajímavé</w:t>
      </w:r>
    </w:p>
    <w:p>
      <w:pPr>
        <w:pStyle w:val="ListParagraph"/>
        <w:numPr>
          <w:ilvl w:val="0"/>
          <w:numId w:val="4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VÚ Jince – na 24.1. je připravené jednání s plk. Cífkou směrem k rozšíření stávajících turistických cest</w:t>
      </w:r>
    </w:p>
    <w:p>
      <w:pPr>
        <w:pStyle w:val="ListParagraph"/>
        <w:numPr>
          <w:ilvl w:val="0"/>
          <w:numId w:val="4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Turistika.cz – v příloze nabídka na reklamní baner v online prostoru</w:t>
      </w:r>
    </w:p>
    <w:p>
      <w:pPr>
        <w:pStyle w:val="ListParagraph"/>
        <w:numPr>
          <w:ilvl w:val="0"/>
          <w:numId w:val="4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Brdský meandr – cyklomaraton přes celé území Brd , celkem 196km, připravujeme povolení pro pořadatele, recipročně budou připraveny nové cyklotrasy v oblasti Řevnic, Mníškup.B.,</w:t>
      </w:r>
    </w:p>
    <w:p>
      <w:pPr>
        <w:pStyle w:val="ListParagraph"/>
        <w:numPr>
          <w:ilvl w:val="0"/>
          <w:numId w:val="4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Aktualizace obcí – Slapy, Buš- po dohodě na SCCR a stávajících aktivit převzalo Posázaví</w:t>
      </w:r>
    </w:p>
    <w:p>
      <w:pPr>
        <w:pStyle w:val="ListParagraph"/>
        <w:numPr>
          <w:ilvl w:val="0"/>
          <w:numId w:val="4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Fram s.r.o. Penzion Orlov – podaná žádost o členství</w:t>
      </w:r>
    </w:p>
    <w:p>
      <w:pPr>
        <w:pStyle w:val="ListParagraph"/>
        <w:numPr>
          <w:ilvl w:val="0"/>
          <w:numId w:val="4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Minipivovary v oblasti – oslovení s žádostí o členství, připravuji výlety , cesty , v rámci členství navrhuji tisk map ve stejném motivu jako pěší a cyklovýlety</w:t>
      </w:r>
    </w:p>
    <w:p>
      <w:pPr>
        <w:pStyle w:val="ListParagraph"/>
        <w:numPr>
          <w:ilvl w:val="0"/>
          <w:numId w:val="4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Glaming Brdy  - nový obkekt v Brdech – luxusní Relax – oslovení s žádostí o členství</w:t>
      </w:r>
    </w:p>
    <w:p>
      <w:pPr>
        <w:pStyle w:val="ListParagraph"/>
        <w:numPr>
          <w:ilvl w:val="0"/>
          <w:numId w:val="4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Příprava nových cyklotras v Brdech a Podb</w:t>
      </w:r>
      <w:r>
        <w:rPr>
          <w:color w:val="000000"/>
        </w:rPr>
        <w:t>r</w:t>
      </w:r>
      <w:r>
        <w:rPr>
          <w:color w:val="000000"/>
        </w:rPr>
        <w:t>dsku – pro momentálně 3 kategorie cyklo- bike, gravel, silnice</w:t>
      </w:r>
    </w:p>
    <w:p>
      <w:pPr>
        <w:pStyle w:val="ListParagraph"/>
        <w:numPr>
          <w:ilvl w:val="0"/>
          <w:numId w:val="4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 xml:space="preserve">Příprava Wellness a relaxačních objektů – zatím – Ermi Hotel, Equitana, Glamping, Vystrkov </w:t>
      </w:r>
    </w:p>
    <w:p>
      <w:pPr>
        <w:pStyle w:val="ListParagraph"/>
        <w:numPr>
          <w:ilvl w:val="0"/>
          <w:numId w:val="4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 xml:space="preserve">HolidayWorld, For Bike – zajištěný výstavní prostor společně s SCCR, na obou akcích budu přítomen </w:t>
      </w:r>
    </w:p>
    <w:p>
      <w:pPr>
        <w:pStyle w:val="ListParagraph"/>
        <w:numPr>
          <w:ilvl w:val="0"/>
          <w:numId w:val="4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Bohutín , Drmlovka  - proběhla jednání s cílem navázat spolupráci, případně členství</w:t>
      </w:r>
    </w:p>
    <w:p>
      <w:pPr>
        <w:pStyle w:val="ListParagraph"/>
        <w:numPr>
          <w:ilvl w:val="0"/>
          <w:numId w:val="4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Rozeběhl se projekt SCCR Pustit k vodě – zatím monitoring půjčoven v oblasti a plán výletů</w:t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1"/>
        </w:numPr>
        <w:pBdr/>
        <w:spacing w:before="0" w:after="0"/>
        <w:contextualSpacing/>
        <w:rPr>
          <w:b/>
          <w:color w:val="000000"/>
        </w:rPr>
      </w:pPr>
      <w:r>
        <w:rPr>
          <w:b/>
          <w:color w:val="000000"/>
        </w:rPr>
        <w:t>Aktualizace marketingové strategie</w:t>
      </w:r>
    </w:p>
    <w:p>
      <w:pPr>
        <w:pStyle w:val="ListParagraph"/>
        <w:numPr>
          <w:ilvl w:val="0"/>
          <w:numId w:val="3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Se zpracovatelem aktualizace ještě řešíme navázání na strategické cíle CzT</w:t>
      </w:r>
    </w:p>
    <w:p>
      <w:pPr>
        <w:pStyle w:val="ListParagraph"/>
        <w:numPr>
          <w:ilvl w:val="0"/>
          <w:numId w:val="3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Příští týden pošleme aktualizovaný dokument k náhledu</w:t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1"/>
        </w:numPr>
        <w:pBdr/>
        <w:spacing w:before="0" w:after="0"/>
        <w:contextualSpacing/>
        <w:rPr>
          <w:b/>
          <w:color w:val="000000"/>
        </w:rPr>
      </w:pPr>
      <w:r>
        <w:rPr>
          <w:b/>
          <w:color w:val="000000"/>
        </w:rPr>
        <w:t>Certifikace naší DMO</w:t>
      </w:r>
    </w:p>
    <w:p>
      <w:pPr>
        <w:pStyle w:val="ListParagraph"/>
        <w:numPr>
          <w:ilvl w:val="0"/>
          <w:numId w:val="3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Certifikační komise Kategorizace organizací destinačního managementu dne 13. 12. 2022 rozhodla o udělení certifikace na další rok. Certifikát je platný jeden rok, tedy do 12. 12. 2023.</w:t>
      </w:r>
    </w:p>
    <w:p>
      <w:pPr>
        <w:pStyle w:val="ListParagraph"/>
        <w:numPr>
          <w:ilvl w:val="0"/>
          <w:numId w:val="3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Získali jsme 90/100 bodů, hodnocení „bez zásadních výhrad“</w:t>
      </w:r>
    </w:p>
    <w:p>
      <w:pPr>
        <w:pStyle w:val="ListParagraph"/>
        <w:numPr>
          <w:ilvl w:val="0"/>
          <w:numId w:val="3"/>
        </w:numPr>
        <w:pBdr/>
        <w:spacing w:before="0" w:after="0"/>
        <w:contextualSpacing/>
        <w:rPr>
          <w:i/>
          <w:i/>
          <w:color w:val="000000"/>
        </w:rPr>
      </w:pPr>
      <w:r>
        <w:rPr>
          <w:b/>
          <w:color w:val="000000"/>
        </w:rPr>
        <w:t>Komentář:</w:t>
      </w:r>
      <w:r>
        <w:rPr>
          <w:i/>
          <w:color w:val="000000"/>
        </w:rPr>
        <w:t xml:space="preserve"> V návaznosti na zjištění při zpracování odborného stanoviska jsou DMO stanovena následující doporučení, která je žadatel povinen předložit při příštím hodnocení:</w:t>
      </w:r>
    </w:p>
    <w:p>
      <w:pPr>
        <w:pStyle w:val="ListParagraph"/>
        <w:pBdr/>
        <w:spacing w:before="0" w:after="0"/>
        <w:ind w:left="1080"/>
        <w:contextualSpacing/>
        <w:rPr>
          <w:i/>
          <w:i/>
          <w:color w:val="000000"/>
        </w:rPr>
      </w:pPr>
      <w:r>
        <w:rPr>
          <w:i/>
          <w:color w:val="000000"/>
        </w:rPr>
        <w:t>- k požadavku 5.1.7 - zlepšit výkonnost destinace na úroveň minimálních požadavků</w:t>
      </w:r>
    </w:p>
    <w:p>
      <w:pPr>
        <w:pStyle w:val="ListParagraph"/>
        <w:pBdr/>
        <w:spacing w:before="0" w:after="0"/>
        <w:ind w:left="1080"/>
        <w:contextualSpacing/>
        <w:rPr>
          <w:i/>
          <w:i/>
          <w:color w:val="000000"/>
        </w:rPr>
      </w:pPr>
      <w:r>
        <w:rPr>
          <w:i/>
          <w:color w:val="000000"/>
        </w:rPr>
        <w:t>- k požadavku 5.1.10 - naplnit požadavky na minimální počet osob s vlivem na řízení organizace</w:t>
      </w:r>
    </w:p>
    <w:p>
      <w:pPr>
        <w:pStyle w:val="ListParagraph"/>
        <w:pBdr/>
        <w:spacing w:before="0" w:after="0"/>
        <w:ind w:left="1080"/>
        <w:contextualSpacing/>
        <w:rPr>
          <w:i/>
          <w:i/>
          <w:color w:val="000000"/>
        </w:rPr>
      </w:pPr>
      <w:r>
        <w:rPr>
          <w:i/>
          <w:color w:val="000000"/>
        </w:rPr>
        <w:t>Upozorňujeme, že nepředložení jednoho z výše uvedených požadavků může vést v příštím období k nezískání certifikace.</w:t>
      </w:r>
    </w:p>
    <w:p>
      <w:pPr>
        <w:pStyle w:val="ListParagraph"/>
        <w:pBdr/>
        <w:spacing w:before="0" w:after="0"/>
        <w:ind w:left="1080"/>
        <w:contextualSpacing/>
        <w:rPr>
          <w:i/>
          <w:i/>
          <w:color w:val="000000"/>
        </w:rPr>
      </w:pPr>
      <w:r>
        <w:rPr>
          <w:i/>
          <w:color w:val="000000"/>
        </w:rPr>
        <w:t xml:space="preserve">Dále je DMO doporučeno: </w:t>
      </w:r>
    </w:p>
    <w:p>
      <w:pPr>
        <w:pStyle w:val="ListParagraph"/>
        <w:pBdr/>
        <w:spacing w:before="0" w:after="0"/>
        <w:ind w:left="1080"/>
        <w:contextualSpacing/>
        <w:rPr>
          <w:i/>
          <w:i/>
          <w:color w:val="000000"/>
        </w:rPr>
      </w:pPr>
      <w:r>
        <w:rPr>
          <w:i/>
          <w:color w:val="000000"/>
        </w:rPr>
        <w:t>- zkvalitnit vypovídací schopnost zpráv o činnosti,</w:t>
      </w:r>
    </w:p>
    <w:p>
      <w:pPr>
        <w:pStyle w:val="ListParagraph"/>
        <w:pBdr/>
        <w:spacing w:before="0" w:after="0"/>
        <w:ind w:left="1080"/>
        <w:contextualSpacing/>
        <w:rPr>
          <w:i/>
          <w:i/>
          <w:color w:val="000000"/>
        </w:rPr>
      </w:pPr>
      <w:r>
        <w:rPr>
          <w:i/>
          <w:color w:val="000000"/>
        </w:rPr>
        <w:t>- soustředit se na konsolidaci území destinace ve vztahu k rozvoji destinační spolupráce,</w:t>
      </w:r>
    </w:p>
    <w:p>
      <w:pPr>
        <w:pStyle w:val="ListParagraph"/>
        <w:pBdr/>
        <w:spacing w:before="0" w:after="0"/>
        <w:ind w:left="1080"/>
        <w:contextualSpacing/>
        <w:rPr>
          <w:i/>
          <w:i/>
          <w:color w:val="000000"/>
        </w:rPr>
      </w:pPr>
      <w:r>
        <w:rPr>
          <w:i/>
          <w:color w:val="000000"/>
        </w:rPr>
        <w:t>- rozvíjet marketingové aktivity v destinaci.</w:t>
      </w:r>
    </w:p>
    <w:p>
      <w:pPr>
        <w:pStyle w:val="ListParagraph"/>
        <w:pBdr/>
        <w:spacing w:before="0" w:after="0"/>
        <w:ind w:left="1080"/>
        <w:contextualSpacing/>
        <w:rPr>
          <w:i/>
          <w:i/>
          <w:color w:val="000000"/>
        </w:rPr>
      </w:pPr>
      <w:r>
        <w:rPr>
          <w:i/>
          <w:color w:val="000000"/>
        </w:rPr>
      </w:r>
    </w:p>
    <w:p>
      <w:pPr>
        <w:pStyle w:val="ListParagraph"/>
        <w:numPr>
          <w:ilvl w:val="0"/>
          <w:numId w:val="1"/>
        </w:numPr>
        <w:pBdr/>
        <w:spacing w:before="0" w:after="0"/>
        <w:contextualSpacing/>
        <w:rPr>
          <w:b/>
          <w:color w:val="000000"/>
        </w:rPr>
      </w:pPr>
      <w:r>
        <w:rPr>
          <w:b/>
          <w:color w:val="000000"/>
        </w:rPr>
        <w:t xml:space="preserve">Zpracování žádosti o dotaci v Národním programu podpory cestovního ruchu </w:t>
      </w:r>
    </w:p>
    <w:p>
      <w:pPr>
        <w:pStyle w:val="ListParagraph"/>
        <w:numPr>
          <w:ilvl w:val="0"/>
          <w:numId w:val="3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V pátek 13. 1. byla žádost úspěšně odeslána</w:t>
      </w:r>
    </w:p>
    <w:p>
      <w:pPr>
        <w:pStyle w:val="ListParagraph"/>
        <w:numPr>
          <w:ilvl w:val="0"/>
          <w:numId w:val="3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Byly provedeny drobné úpravy žádosti: do atraktivit byly přidány Památník A. Dvořáka a Památník K. Čapka, počet krátkých videí byl snížen na 8 a minimální počet fotek s komparzem byl stanoven na 20 ks.</w:t>
      </w:r>
    </w:p>
    <w:p>
      <w:pPr>
        <w:pStyle w:val="ListParagraph"/>
        <w:numPr>
          <w:ilvl w:val="0"/>
          <w:numId w:val="3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Cena za zpracování žádosti je 10.000 Kč bez DPH</w:t>
      </w:r>
    </w:p>
    <w:p>
      <w:pPr>
        <w:pStyle w:val="ListParagraph"/>
        <w:numPr>
          <w:ilvl w:val="0"/>
          <w:numId w:val="3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Musíme připravit zadávací dokumentaci pro VŘ  – deadline do příštího jednání pracovní skupiny</w:t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1"/>
        </w:numPr>
        <w:pBdr/>
        <w:spacing w:before="0" w:after="0"/>
        <w:contextualSpacing/>
        <w:rPr>
          <w:b/>
          <w:color w:val="000000"/>
        </w:rPr>
      </w:pPr>
      <w:r>
        <w:rPr>
          <w:b/>
          <w:color w:val="000000"/>
        </w:rPr>
        <w:t>Sociální sítě</w:t>
      </w:r>
    </w:p>
    <w:p>
      <w:pPr>
        <w:pStyle w:val="ListParagraph"/>
        <w:numPr>
          <w:ilvl w:val="0"/>
          <w:numId w:val="3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VŘ je otevřené do konce ledna</w:t>
      </w:r>
    </w:p>
    <w:p>
      <w:pPr>
        <w:pStyle w:val="ListParagraph"/>
        <w:numPr>
          <w:ilvl w:val="0"/>
          <w:numId w:val="3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V příloze posílám přehled výkonu sociálních sítí za rok 2022 a návrh témat na rok 2023 (pěší a cyklo výlety, tradice a řemesla, neobjevená místa, podpora kulturních akcí, letní aktivace)</w:t>
      </w:r>
    </w:p>
    <w:p>
      <w:pPr>
        <w:pStyle w:val="ListParagraph"/>
        <w:numPr>
          <w:ilvl w:val="0"/>
          <w:numId w:val="3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Václav Bešťák připravil tabulku s plánem na tvorbu nových fotek do fotobanky – zkontrolovat vybraná místa (budeme potřebovat pomoc s interiérovými fotkami</w:t>
      </w:r>
    </w:p>
    <w:p>
      <w:pPr>
        <w:pStyle w:val="ListParagraph"/>
        <w:numPr>
          <w:ilvl w:val="0"/>
          <w:numId w:val="3"/>
        </w:numPr>
        <w:pBdr/>
        <w:spacing w:before="0" w:after="0"/>
        <w:contextualSpacing/>
        <w:rPr>
          <w:b/>
          <w:color w:val="FF0000"/>
        </w:rPr>
      </w:pPr>
      <w:r>
        <w:rPr>
          <w:color w:val="000000"/>
        </w:rPr>
        <w:t xml:space="preserve">Dále bychom mohli fotobanku rozšířit o </w:t>
      </w:r>
      <w:r>
        <w:rPr>
          <w:b/>
          <w:color w:val="000000"/>
        </w:rPr>
        <w:t>fotky z kulturních akcí – vytipovat cca 3-5 akcí</w:t>
      </w:r>
      <w:r>
        <w:rPr>
          <w:color w:val="FF0000"/>
        </w:rPr>
        <w:t xml:space="preserve"> </w:t>
      </w:r>
      <w:r>
        <w:rPr>
          <w:color w:val="000000"/>
        </w:rPr>
        <w:t xml:space="preserve">(v průběhu celého roku), a o </w:t>
      </w:r>
      <w:r>
        <w:rPr>
          <w:b/>
          <w:color w:val="000000"/>
        </w:rPr>
        <w:t>fotky tradic</w:t>
      </w:r>
      <w:r>
        <w:rPr>
          <w:color w:val="FF0000"/>
        </w:rPr>
        <w:t xml:space="preserve"> </w:t>
      </w:r>
      <w:r>
        <w:rPr>
          <w:color w:val="000000"/>
        </w:rPr>
        <w:t xml:space="preserve">(viz akční plán) – máte k dispozici? </w:t>
      </w:r>
      <w:r>
        <w:rPr>
          <w:b/>
          <w:color w:val="000000"/>
        </w:rPr>
        <w:t>– deadline do 31. 1. – reakci poslat Zuzaně Kučerové</w:t>
      </w:r>
      <w:bookmarkStart w:id="0" w:name="_GoBack"/>
      <w:bookmarkEnd w:id="0"/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1"/>
        </w:numPr>
        <w:pBdr/>
        <w:spacing w:before="0" w:after="0"/>
        <w:contextualSpacing/>
        <w:rPr>
          <w:b/>
          <w:color w:val="000000"/>
        </w:rPr>
      </w:pPr>
      <w:r>
        <w:rPr>
          <w:b/>
          <w:color w:val="000000"/>
        </w:rPr>
        <w:t>Naplňování akčního plánu – první úkoly</w:t>
      </w:r>
    </w:p>
    <w:p>
      <w:pPr>
        <w:pStyle w:val="ListParagraph"/>
        <w:numPr>
          <w:ilvl w:val="0"/>
          <w:numId w:val="3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Oblast Organizační fungování:</w:t>
      </w:r>
    </w:p>
    <w:p>
      <w:pPr>
        <w:pStyle w:val="ListParagraph"/>
        <w:numPr>
          <w:ilvl w:val="1"/>
          <w:numId w:val="3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Průzkum potenciálu a potřeb poptávky – měli bychom připravit zadání pro výběrové řízení a vytipovat si alespoň 3 potenciální dodavatele k oslovení -  do příštího jednání pracovní skupiny</w:t>
      </w:r>
    </w:p>
    <w:p>
      <w:pPr>
        <w:pStyle w:val="ListParagraph"/>
        <w:numPr>
          <w:ilvl w:val="0"/>
          <w:numId w:val="3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Oblast Infrastruktura a nabídka:</w:t>
      </w:r>
    </w:p>
    <w:p>
      <w:pPr>
        <w:pStyle w:val="ListParagraph"/>
        <w:numPr>
          <w:ilvl w:val="1"/>
          <w:numId w:val="3"/>
        </w:numPr>
        <w:pBdr/>
        <w:spacing w:before="0" w:after="0"/>
        <w:contextualSpacing/>
        <w:rPr>
          <w:color w:val="000000"/>
        </w:rPr>
      </w:pPr>
      <w:r>
        <w:rPr>
          <w:b/>
          <w:color w:val="000000"/>
        </w:rPr>
        <w:t>Dotisk stávajících propagačních materiálů – do 31. 1. zjistit skladové zásoby a případné požadavky poslat koordinátorovi</w:t>
      </w:r>
    </w:p>
    <w:p>
      <w:pPr>
        <w:pStyle w:val="ListParagraph"/>
        <w:numPr>
          <w:ilvl w:val="1"/>
          <w:numId w:val="3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Poutní turismus – s Berounskem pracujeme na cizojazyčné verzi (grafika je zpracovaná, finalizujeme texty)</w:t>
      </w:r>
    </w:p>
    <w:p>
      <w:pPr>
        <w:pStyle w:val="ListParagraph"/>
        <w:numPr>
          <w:ilvl w:val="1"/>
          <w:numId w:val="3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Naučné stezky – čekáme na vyjádření CSV</w:t>
      </w:r>
    </w:p>
    <w:p>
      <w:pPr>
        <w:pStyle w:val="ListParagraph"/>
        <w:numPr>
          <w:ilvl w:val="1"/>
          <w:numId w:val="3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Pivní stezky – máme k dispozici seznam pivovarů, oslovení pivovarů (texty, fotky, finanční příspěvek na tisk?, náklad)</w:t>
      </w:r>
    </w:p>
    <w:p>
      <w:pPr>
        <w:pStyle w:val="ListParagraph"/>
        <w:numPr>
          <w:ilvl w:val="0"/>
          <w:numId w:val="3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Oblast lidé a rozvoj vztahů:</w:t>
      </w:r>
    </w:p>
    <w:p>
      <w:pPr>
        <w:pStyle w:val="ListParagraph"/>
        <w:numPr>
          <w:ilvl w:val="1"/>
          <w:numId w:val="3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Školení pro pracovníky turistických informačních center v oblasti – ve spolupráci s A. T. I. C. ČR – ještě než začne turistická sezona</w:t>
      </w:r>
    </w:p>
    <w:p>
      <w:pPr>
        <w:pStyle w:val="ListParagraph"/>
        <w:numPr>
          <w:ilvl w:val="0"/>
          <w:numId w:val="3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Oblast Kampaně a podpůrné marketingové aktivity</w:t>
      </w:r>
    </w:p>
    <w:p>
      <w:pPr>
        <w:pStyle w:val="ListParagraph"/>
        <w:numPr>
          <w:ilvl w:val="1"/>
          <w:numId w:val="3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 xml:space="preserve">Aplikace – Na kole i pěšky – zjistit cenu, SmartGuide </w:t>
      </w:r>
    </w:p>
    <w:p>
      <w:pPr>
        <w:pStyle w:val="ListParagraph"/>
        <w:pBdr/>
        <w:spacing w:before="0" w:after="0"/>
        <w:ind w:left="1800"/>
        <w:contextualSpacing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1"/>
        </w:numPr>
        <w:pBdr/>
        <w:spacing w:before="0" w:after="0"/>
        <w:rPr>
          <w:b/>
          <w:color w:val="000000"/>
        </w:rPr>
      </w:pPr>
      <w:r>
        <w:rPr>
          <w:b/>
          <w:color w:val="000000"/>
        </w:rPr>
        <w:t>Úkoly pro koordinátora spolku</w:t>
      </w:r>
    </w:p>
    <w:p>
      <w:pPr>
        <w:pStyle w:val="ListParagraph"/>
        <w:numPr>
          <w:ilvl w:val="0"/>
          <w:numId w:val="3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Sdružení turistických oblastí –  kontaktovat a vyžádat si stanovy a info o členském příspěvku</w:t>
      </w:r>
    </w:p>
    <w:p>
      <w:pPr>
        <w:pStyle w:val="ListParagraph"/>
        <w:numPr>
          <w:ilvl w:val="0"/>
          <w:numId w:val="3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Veletrhy CR ruchu – For Bike – požadavek na propagační materiály a výrobu roll-upu a Holiday World – zjistit informace o organizaci</w:t>
      </w:r>
    </w:p>
    <w:p>
      <w:pPr>
        <w:pStyle w:val="ListParagraph"/>
        <w:numPr>
          <w:ilvl w:val="0"/>
          <w:numId w:val="3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Top akce a Atraktivity přístupné v zimě a pře</w:t>
      </w:r>
      <w:r>
        <w:rPr>
          <w:color w:val="000000"/>
        </w:rPr>
        <w:t>d</w:t>
      </w:r>
      <w:r>
        <w:rPr>
          <w:color w:val="000000"/>
        </w:rPr>
        <w:t>jaří – výstupy v tabulce jen za Příbram, deadline byl 9. 12., domluvit se s Hankou na doplnění, do 24. 1.</w:t>
      </w:r>
    </w:p>
    <w:p>
      <w:pPr>
        <w:pStyle w:val="ListParagraph"/>
        <w:numPr>
          <w:ilvl w:val="0"/>
          <w:numId w:val="3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Návštěvnost turistických cílů – do 17. 2. poslat pracovní skupině vyplněnou tabulku ke kontrole, kontaktovat Ing. Kupčíkovou z CzT</w:t>
      </w:r>
    </w:p>
    <w:p>
      <w:pPr>
        <w:pStyle w:val="ListParagraph"/>
        <w:numPr>
          <w:ilvl w:val="0"/>
          <w:numId w:val="3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Plnění kalendáře akce – průběžně</w:t>
      </w:r>
    </w:p>
    <w:p>
      <w:pPr>
        <w:pStyle w:val="ListParagraph"/>
        <w:numPr>
          <w:ilvl w:val="0"/>
          <w:numId w:val="3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Zpracování návrhu zadávací dokumentace pro VŘ na výrobu propagačního spotu (dle zadávací dokumentace města Příbram) – do 17. 2.</w:t>
      </w:r>
    </w:p>
    <w:p>
      <w:pPr>
        <w:pStyle w:val="ListParagraph"/>
        <w:numPr>
          <w:ilvl w:val="0"/>
          <w:numId w:val="3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 xml:space="preserve">Průzkum potenciálu a potřeb poptávky – přípravit zadání pro výběrové řízení a vytipovat alespoň 3 potenciální dodavatele k oslovení -  do 17. 2. </w:t>
      </w:r>
    </w:p>
    <w:p>
      <w:pPr>
        <w:pStyle w:val="ListParagraph"/>
        <w:numPr>
          <w:ilvl w:val="0"/>
          <w:numId w:val="3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>Návrh, jak bude pojaté zpracování „pivních stezek“</w:t>
      </w:r>
    </w:p>
    <w:p>
      <w:pPr>
        <w:pStyle w:val="ListParagraph"/>
        <w:numPr>
          <w:ilvl w:val="0"/>
          <w:numId w:val="3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 xml:space="preserve">Školení pro pracovníky turistických informačních center v oblasti – oslovit A. T. I. C. ČR, zda by nám připravili jednodenní školení „na míru“  v termínu březen/duben – do 17. 2. </w:t>
      </w:r>
    </w:p>
    <w:p>
      <w:pPr>
        <w:pStyle w:val="ListParagraph"/>
        <w:numPr>
          <w:ilvl w:val="0"/>
          <w:numId w:val="3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 xml:space="preserve">Evidence požadavků na dotisk – do 31. 1. </w:t>
      </w:r>
    </w:p>
    <w:p>
      <w:pPr>
        <w:pStyle w:val="ListParagraph"/>
        <w:numPr>
          <w:ilvl w:val="0"/>
          <w:numId w:val="3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  <w:t xml:space="preserve">Aplikace Na kole i pěšky – zjistit cenu – do 17. 2. </w:t>
      </w:r>
    </w:p>
    <w:p>
      <w:pPr>
        <w:pStyle w:val="ListParagraph"/>
        <w:numPr>
          <w:ilvl w:val="0"/>
          <w:numId w:val="3"/>
        </w:numPr>
        <w:pBdr/>
        <w:spacing w:before="0" w:after="0"/>
        <w:contextualSpacing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u w:val="single"/>
        </w:rPr>
      </w:pPr>
      <w:r>
        <w:rPr>
          <w:u w:val="single"/>
        </w:rPr>
        <w:t xml:space="preserve">Přílohy posíláme přes úschovnu: </w:t>
      </w:r>
      <w:hyperlink r:id="rId2">
        <w:r>
          <w:rPr>
            <w:rStyle w:val="Hyperlink"/>
            <w:rFonts w:eastAsia="Times New Roman"/>
            <w:color w:val="FF9C00"/>
            <w:sz w:val="21"/>
            <w:szCs w:val="21"/>
          </w:rPr>
          <w:t>www.uschovna.cz/zasilka/GZ9LFAMLFB623N67-SM7</w:t>
        </w:r>
      </w:hyperlink>
    </w:p>
    <w:p>
      <w:pPr>
        <w:pStyle w:val="ListParagraph"/>
        <w:numPr>
          <w:ilvl w:val="0"/>
          <w:numId w:val="2"/>
        </w:numPr>
        <w:rPr/>
      </w:pPr>
      <w:r>
        <w:rPr/>
        <w:t>Report od koordinátora zaslané 17. 1.</w:t>
      </w:r>
    </w:p>
    <w:p>
      <w:pPr>
        <w:pStyle w:val="ListParagraph"/>
        <w:numPr>
          <w:ilvl w:val="0"/>
          <w:numId w:val="2"/>
        </w:numPr>
        <w:rPr/>
      </w:pPr>
      <w:r>
        <w:rPr/>
        <w:t>Report k sociálním sítím</w:t>
      </w:r>
    </w:p>
    <w:p>
      <w:pPr>
        <w:pStyle w:val="ListParagraph"/>
        <w:numPr>
          <w:ilvl w:val="0"/>
          <w:numId w:val="2"/>
        </w:numPr>
        <w:rPr/>
      </w:pPr>
      <w:r>
        <w:rPr/>
        <w:t>Nabídka SmartGuide</w:t>
      </w:r>
    </w:p>
    <w:p>
      <w:pPr>
        <w:pStyle w:val="ListParagraph"/>
        <w:numPr>
          <w:ilvl w:val="0"/>
          <w:numId w:val="2"/>
        </w:numPr>
        <w:rPr/>
      </w:pPr>
      <w:r>
        <w:rPr/>
        <w:t>Certifikace DMO</w:t>
      </w:r>
    </w:p>
    <w:p>
      <w:pPr>
        <w:pStyle w:val="Normal"/>
        <w:rPr/>
      </w:pPr>
      <w:r>
        <w:rPr/>
        <w:t xml:space="preserve">Další termín jednání pracovní skupiny je </w:t>
      </w:r>
      <w:r>
        <w:rPr>
          <w:u w:val="single"/>
        </w:rPr>
        <w:t>21. 2. online</w:t>
      </w:r>
      <w:r>
        <w:rPr/>
        <w:t xml:space="preserve"> - </w:t>
      </w:r>
      <w:hyperlink r:id="rId3">
        <w:r>
          <w:rPr>
            <w:rStyle w:val="Hyperlink"/>
          </w:rPr>
          <w:t>https://meet.google.com/hxz-axqt-nuq</w:t>
        </w:r>
      </w:hyperlink>
    </w:p>
    <w:p>
      <w:pPr>
        <w:pStyle w:val="Normal"/>
        <w:jc w:val="both"/>
        <w:rPr/>
      </w:pPr>
      <w:r>
        <w:rPr/>
        <w:t>V Příbrami 20. 1. 2023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Zapsala: Zuzana Kučerová</w:t>
      </w:r>
    </w:p>
    <w:p>
      <w:pPr>
        <w:pStyle w:val="Normal"/>
        <w:ind w:left="360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17" w:right="1417" w:gutter="0" w:header="708" w:top="1417" w:footer="708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Noto Sans Symbols">
    <w:charset w:val="01"/>
    <w:family w:val="swiss"/>
    <w:pitch w:val="default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59" w:before="0" w:after="16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59" w:before="0" w:after="16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373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d3f9d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d3f9d"/>
    <w:rPr>
      <w:color w:themeColor="hyperlink" w:val="0563C1"/>
      <w:u w:val="single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d13d8d"/>
    <w:rPr>
      <w:rFonts w:ascii="Segoe UI" w:hAnsi="Segoe UI" w:eastAsia="Calibri" w:cs="Segoe UI"/>
      <w:sz w:val="18"/>
      <w:szCs w:val="18"/>
      <w:lang w:eastAsia="cs-CZ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d3f9d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d13d8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Zhlavazpat"/>
    <w:pPr/>
    <w:rPr/>
  </w:style>
  <w:style w:type="paragraph" w:styleId="Footer">
    <w:name w:val="Footer"/>
    <w:basedOn w:val="Zhlavazpat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schovna.cz/zasilka/GZ9LFAMLFB623N67-SM7" TargetMode="External"/><Relationship Id="rId3" Type="http://schemas.openxmlformats.org/officeDocument/2006/relationships/hyperlink" Target="https://meet.google.com/hxz-axqt-nuq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LibreOffice/7.6.2.1$Windows_X86_64 LibreOffice_project/56f7684011345957bbf33a7ee678afaf4d2ba333</Application>
  <AppVersion>15.0000</AppVersion>
  <Pages>3</Pages>
  <Words>980</Words>
  <Characters>5432</Characters>
  <CharactersWithSpaces>6338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2023-01-20T12:27:00Z</dcterms:created>
  <dc:creator>Zuzana Kučerová</dc:creator>
  <dc:description/>
  <dc:language>cs-CZ</dc:language>
  <cp:lastModifiedBy/>
  <cp:lastPrinted>2023-01-17T11:28:00Z</cp:lastPrinted>
  <dcterms:modified xsi:type="dcterms:W3CDTF">2023-11-02T09:19:31Z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